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972A">
      <w:pPr>
        <w:spacing w:line="60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4BEEEC3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7E9D307"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56"/>
          <w:szCs w:val="56"/>
        </w:rPr>
        <w:t>国家关键领域语言科技赋能</w:t>
      </w:r>
    </w:p>
    <w:p w14:paraId="5051787A">
      <w:pPr>
        <w:spacing w:before="312" w:beforeLines="100"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b/>
          <w:bCs/>
          <w:sz w:val="56"/>
          <w:szCs w:val="56"/>
        </w:rPr>
        <w:t>创新项目案例申报书</w:t>
      </w:r>
    </w:p>
    <w:p w14:paraId="6087BE5B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29E8153">
      <w:pPr>
        <w:jc w:val="center"/>
        <w:rPr>
          <w:rFonts w:ascii="隶书" w:hAnsi="宋体" w:eastAsia="仿宋_GB2312"/>
          <w:bCs/>
          <w:sz w:val="28"/>
          <w:szCs w:val="20"/>
        </w:rPr>
      </w:pPr>
    </w:p>
    <w:p w14:paraId="25D425F2">
      <w:pPr>
        <w:jc w:val="center"/>
        <w:rPr>
          <w:rFonts w:ascii="隶书" w:hAnsi="宋体" w:eastAsia="仿宋_GB2312"/>
          <w:bCs/>
          <w:sz w:val="28"/>
          <w:szCs w:val="20"/>
        </w:rPr>
      </w:pPr>
    </w:p>
    <w:p w14:paraId="56C071C1">
      <w:pPr>
        <w:jc w:val="center"/>
        <w:rPr>
          <w:rFonts w:ascii="隶书" w:hAnsi="宋体" w:eastAsia="仿宋_GB2312"/>
          <w:bCs/>
          <w:sz w:val="28"/>
          <w:szCs w:val="20"/>
        </w:rPr>
      </w:pPr>
    </w:p>
    <w:p w14:paraId="2FD8E5D6">
      <w:pPr>
        <w:jc w:val="center"/>
        <w:rPr>
          <w:rFonts w:ascii="隶书" w:hAnsi="宋体" w:eastAsia="仿宋_GB2312"/>
          <w:bCs/>
          <w:sz w:val="28"/>
          <w:szCs w:val="20"/>
        </w:rPr>
      </w:pPr>
    </w:p>
    <w:p w14:paraId="2EF60BB9">
      <w:pPr>
        <w:spacing w:line="480" w:lineRule="auto"/>
        <w:ind w:firstLine="1408" w:firstLineChars="400"/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16"/>
          <w:kern w:val="0"/>
          <w:sz w:val="32"/>
          <w:szCs w:val="32"/>
          <w:fitText w:val="1379" w:id="2020344699"/>
        </w:rPr>
        <w:t>案例名</w:t>
      </w:r>
      <w:r>
        <w:rPr>
          <w:rFonts w:hint="eastAsia" w:ascii="黑体" w:hAnsi="黑体" w:eastAsia="黑体" w:cs="黑体"/>
          <w:spacing w:val="1"/>
          <w:kern w:val="0"/>
          <w:sz w:val="32"/>
          <w:szCs w:val="32"/>
          <w:fitText w:val="1379" w:id="2020344699"/>
        </w:rPr>
        <w:t>称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</w:t>
      </w:r>
    </w:p>
    <w:p w14:paraId="302C8EE6">
      <w:pPr>
        <w:spacing w:line="480" w:lineRule="auto"/>
        <w:ind w:firstLine="1408" w:firstLineChars="400"/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16"/>
          <w:kern w:val="0"/>
          <w:sz w:val="32"/>
          <w:szCs w:val="32"/>
          <w:fitText w:val="1379" w:id="1201422714"/>
        </w:rPr>
        <w:t>申请单</w:t>
      </w:r>
      <w:r>
        <w:rPr>
          <w:rFonts w:hint="eastAsia" w:ascii="黑体" w:hAnsi="黑体" w:eastAsia="黑体" w:cs="黑体"/>
          <w:spacing w:val="1"/>
          <w:kern w:val="0"/>
          <w:sz w:val="32"/>
          <w:szCs w:val="32"/>
          <w:fitText w:val="1379" w:id="1201422714"/>
        </w:rPr>
        <w:t>位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昆明传媒学院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</w:t>
      </w:r>
    </w:p>
    <w:p w14:paraId="3872ED77">
      <w:pPr>
        <w:spacing w:line="480" w:lineRule="auto"/>
        <w:ind w:firstLine="1432"/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13"/>
          <w:kern w:val="0"/>
          <w:sz w:val="32"/>
          <w:szCs w:val="32"/>
          <w:fitText w:val="1391" w:id="911492740"/>
        </w:rPr>
        <w:t xml:space="preserve">负 责 </w:t>
      </w:r>
      <w:r>
        <w:rPr>
          <w:rFonts w:hint="eastAsia" w:ascii="黑体" w:hAnsi="黑体" w:eastAsia="黑体" w:cs="黑体"/>
          <w:spacing w:val="3"/>
          <w:kern w:val="0"/>
          <w:sz w:val="32"/>
          <w:szCs w:val="32"/>
          <w:fitText w:val="1391" w:id="911492740"/>
        </w:rPr>
        <w:t>人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    </w:t>
      </w:r>
    </w:p>
    <w:p w14:paraId="2C0CB4E4">
      <w:pPr>
        <w:spacing w:line="480" w:lineRule="auto"/>
        <w:ind w:firstLine="1408" w:firstLineChars="400"/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16"/>
          <w:kern w:val="0"/>
          <w:sz w:val="32"/>
          <w:szCs w:val="32"/>
          <w:fitText w:val="1379" w:id="2075099131"/>
        </w:rPr>
        <w:t>填报日</w:t>
      </w:r>
      <w:r>
        <w:rPr>
          <w:rFonts w:hint="eastAsia" w:ascii="黑体" w:hAnsi="黑体" w:eastAsia="黑体" w:cs="黑体"/>
          <w:spacing w:val="1"/>
          <w:kern w:val="0"/>
          <w:sz w:val="32"/>
          <w:szCs w:val="32"/>
          <w:fitText w:val="1379" w:id="2075099131"/>
        </w:rPr>
        <w:t>期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2025年11月  日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</w:p>
    <w:p w14:paraId="7E844D51">
      <w:pPr>
        <w:rPr>
          <w:rFonts w:ascii="Times New Roman" w:hAnsi="Times New Roman" w:eastAsia="华文楷体"/>
          <w:sz w:val="28"/>
          <w:szCs w:val="20"/>
        </w:rPr>
      </w:pPr>
    </w:p>
    <w:p w14:paraId="349708FF">
      <w:pPr>
        <w:rPr>
          <w:rFonts w:ascii="Times New Roman" w:hAnsi="Times New Roman" w:eastAsia="华文楷体"/>
          <w:sz w:val="28"/>
          <w:szCs w:val="20"/>
        </w:rPr>
      </w:pPr>
    </w:p>
    <w:p w14:paraId="2141001F">
      <w:pPr>
        <w:rPr>
          <w:rFonts w:ascii="Times New Roman" w:hAnsi="Times New Roman" w:eastAsia="华文楷体"/>
          <w:sz w:val="28"/>
          <w:szCs w:val="20"/>
        </w:rPr>
      </w:pPr>
    </w:p>
    <w:p w14:paraId="55AE64CD">
      <w:pPr>
        <w:rPr>
          <w:rFonts w:ascii="Times New Roman" w:hAnsi="Times New Roman" w:eastAsia="华文楷体"/>
          <w:sz w:val="28"/>
          <w:szCs w:val="20"/>
        </w:rPr>
      </w:pPr>
    </w:p>
    <w:p w14:paraId="1E5DE783">
      <w:pPr>
        <w:jc w:val="center"/>
        <w:rPr>
          <w:rFonts w:ascii="Times New Roman" w:hAnsi="Times New Roman" w:eastAsia="楷体_GB2312" w:cs="Times New Roman"/>
          <w:sz w:val="36"/>
          <w:szCs w:val="36"/>
        </w:rPr>
      </w:pPr>
      <w:bookmarkStart w:id="0" w:name="_Toc12827"/>
      <w:bookmarkStart w:id="1" w:name="_Toc27670"/>
      <w:r>
        <w:rPr>
          <w:rFonts w:hint="eastAsia" w:ascii="Times New Roman" w:hAnsi="Times New Roman" w:eastAsia="楷体_GB2312" w:cs="Times New Roman"/>
          <w:sz w:val="36"/>
          <w:szCs w:val="36"/>
        </w:rPr>
        <w:t xml:space="preserve">国家语言文字工作委员会 </w:t>
      </w:r>
      <w:r>
        <w:rPr>
          <w:rFonts w:ascii="Times New Roman" w:hAnsi="Times New Roman" w:eastAsia="楷体_GB2312" w:cs="Times New Roman"/>
          <w:sz w:val="36"/>
          <w:szCs w:val="36"/>
        </w:rPr>
        <w:t>制</w:t>
      </w:r>
      <w:bookmarkEnd w:id="0"/>
      <w:bookmarkEnd w:id="1"/>
    </w:p>
    <w:p w14:paraId="13875AAB">
      <w:pPr>
        <w:jc w:val="center"/>
        <w:rPr>
          <w:rFonts w:ascii="Times New Roman" w:hAnsi="Times New Roman" w:eastAsia="楷体_GB2312"/>
          <w:color w:val="000000"/>
          <w:sz w:val="36"/>
          <w:szCs w:val="36"/>
        </w:rPr>
      </w:pPr>
      <w:bookmarkStart w:id="2" w:name="_Toc17243"/>
      <w:bookmarkStart w:id="3" w:name="_Toc5220"/>
      <w:r>
        <w:rPr>
          <w:rFonts w:ascii="Times New Roman" w:hAnsi="Times New Roman" w:eastAsia="楷体_GB2312" w:cs="Times New Roman"/>
          <w:sz w:val="36"/>
          <w:szCs w:val="36"/>
        </w:rPr>
        <w:t>2025年</w:t>
      </w: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11</w:t>
      </w:r>
      <w:r>
        <w:rPr>
          <w:rFonts w:ascii="Times New Roman" w:hAnsi="Times New Roman" w:eastAsia="楷体_GB2312" w:cs="Times New Roman"/>
          <w:sz w:val="36"/>
          <w:szCs w:val="36"/>
        </w:rPr>
        <w:t>月</w:t>
      </w:r>
      <w:bookmarkEnd w:id="2"/>
      <w:bookmarkEnd w:id="3"/>
    </w:p>
    <w:p w14:paraId="4AAE0FF0"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p w14:paraId="12A63E69"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填报说明</w:t>
      </w:r>
    </w:p>
    <w:p w14:paraId="0EB4FBEB">
      <w:pPr>
        <w:adjustRightInd w:val="0"/>
        <w:snapToGrid w:val="0"/>
        <w:spacing w:line="560" w:lineRule="exact"/>
        <w:ind w:firstLine="658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0311B9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申报条件</w:t>
      </w:r>
    </w:p>
    <w:p w14:paraId="06FB88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申报主体应在中华人民共和国境内注册、具备独立法人资格，</w:t>
      </w:r>
      <w:r>
        <w:rPr>
          <w:rFonts w:eastAsia="仿宋_GB2312" w:cs="仿宋_GB2312"/>
          <w:spacing w:val="-6"/>
          <w:sz w:val="32"/>
          <w:szCs w:val="32"/>
        </w:rPr>
        <w:t>在质量、安全、信誉</w:t>
      </w:r>
      <w:r>
        <w:rPr>
          <w:rFonts w:hint="eastAsia" w:eastAsia="仿宋_GB2312" w:cs="仿宋_GB2312"/>
          <w:spacing w:val="-6"/>
          <w:sz w:val="32"/>
          <w:szCs w:val="32"/>
        </w:rPr>
        <w:t>、遵纪守法</w:t>
      </w:r>
      <w:r>
        <w:rPr>
          <w:rFonts w:eastAsia="仿宋_GB2312" w:cs="仿宋_GB2312"/>
          <w:spacing w:val="-6"/>
          <w:sz w:val="32"/>
          <w:szCs w:val="32"/>
        </w:rPr>
        <w:t>和社会责任等方面无不良记录。</w:t>
      </w:r>
      <w:r>
        <w:rPr>
          <w:rFonts w:hint="eastAsia" w:eastAsia="仿宋_GB2312" w:cs="仿宋_GB2312"/>
          <w:spacing w:val="-6"/>
          <w:sz w:val="32"/>
          <w:szCs w:val="32"/>
        </w:rPr>
        <w:t>鼓励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多家单位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联合申报，联合单位不超过5家。</w:t>
      </w:r>
    </w:p>
    <w:p w14:paraId="7AB190B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案例应</w:t>
      </w:r>
      <w:r>
        <w:rPr>
          <w:rFonts w:ascii="Times New Roman" w:hAnsi="Times New Roman" w:eastAsia="仿宋_GB2312" w:cs="Times New Roman"/>
          <w:sz w:val="32"/>
          <w:szCs w:val="32"/>
        </w:rPr>
        <w:t>体现语言科技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赋能国家关键领域发展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鲜明特色、创新思路和突出贡献，能够精</w:t>
      </w:r>
      <w:r>
        <w:rPr>
          <w:rFonts w:ascii="Times New Roman" w:hAnsi="Times New Roman" w:eastAsia="仿宋_GB2312" w:cs="Times New Roman"/>
          <w:sz w:val="32"/>
          <w:szCs w:val="32"/>
        </w:rPr>
        <w:t>准回应关键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领域发展</w:t>
      </w:r>
      <w:r>
        <w:rPr>
          <w:rFonts w:ascii="Times New Roman" w:hAnsi="Times New Roman" w:eastAsia="仿宋_GB2312" w:cs="Times New Roman"/>
          <w:sz w:val="32"/>
          <w:szCs w:val="32"/>
        </w:rPr>
        <w:t>需求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，创新运用语言</w:t>
      </w:r>
      <w:r>
        <w:rPr>
          <w:rFonts w:ascii="Times New Roman" w:hAnsi="Times New Roman" w:eastAsia="仿宋_GB2312" w:cs="Times New Roman"/>
          <w:sz w:val="32"/>
          <w:szCs w:val="32"/>
        </w:rPr>
        <w:t>技术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、语言资源，解决重点</w:t>
      </w:r>
      <w:r>
        <w:rPr>
          <w:rFonts w:ascii="Times New Roman" w:hAnsi="Times New Roman" w:eastAsia="仿宋_GB2312" w:cs="Times New Roman"/>
          <w:sz w:val="32"/>
          <w:szCs w:val="32"/>
        </w:rPr>
        <w:t>难点问题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，体现较强的代表性、示范性和创新性，具有较强的借鉴意义和推广价值。</w:t>
      </w:r>
    </w:p>
    <w:p w14:paraId="090A798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申报主体对申报材料真实性、合规性负责，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确保内容客观真实、简洁清晰。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案例涉及</w:t>
      </w:r>
      <w:r>
        <w:rPr>
          <w:rFonts w:ascii="Times New Roman" w:hAnsi="Times New Roman" w:eastAsia="仿宋_GB2312" w:cs="Times New Roman"/>
          <w:sz w:val="32"/>
          <w:szCs w:val="32"/>
        </w:rPr>
        <w:t>的产品、技术及知识产权归属申报主体，无专利、商标、物权纠纷。</w:t>
      </w:r>
    </w:p>
    <w:p w14:paraId="71E4116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案例</w:t>
      </w:r>
      <w:r>
        <w:rPr>
          <w:rFonts w:ascii="Times New Roman" w:hAnsi="Times New Roman" w:eastAsia="仿宋_GB2312" w:cs="Times New Roman"/>
          <w:sz w:val="32"/>
          <w:szCs w:val="32"/>
        </w:rPr>
        <w:t>内容须符合国家法律法规和政策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，遵守国家语言文字规范标准和规定，</w:t>
      </w:r>
      <w:r>
        <w:rPr>
          <w:rFonts w:ascii="Times New Roman" w:hAnsi="Times New Roman" w:eastAsia="仿宋_GB2312" w:cs="Times New Roman"/>
          <w:sz w:val="32"/>
          <w:szCs w:val="32"/>
        </w:rPr>
        <w:t>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涉密和涉及</w:t>
      </w:r>
      <w:r>
        <w:rPr>
          <w:rFonts w:ascii="Times New Roman" w:hAnsi="Times New Roman" w:eastAsia="仿宋_GB2312" w:cs="Times New Roman"/>
          <w:sz w:val="32"/>
          <w:szCs w:val="32"/>
        </w:rPr>
        <w:t>个人隐私。申报主体同意公布项目信息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公开宣传推广。</w:t>
      </w:r>
    </w:p>
    <w:p w14:paraId="557D219E">
      <w:pPr>
        <w:adjustRightInd w:val="0"/>
        <w:snapToGrid w:val="0"/>
        <w:spacing w:line="560" w:lineRule="exact"/>
        <w:ind w:firstLine="658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（5）申报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书由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单位填写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。地方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企事业单位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和社会组织申报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项目案例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，应经省级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教育和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语言文字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行政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部门审核并加盖公章，由省级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教育和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语言文字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行政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部门汇总后向国家语委统一推荐；中央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部门直属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企事业单位和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挂靠的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社会组织审核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并加盖公章后，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直接向国家语委推荐。</w:t>
      </w:r>
    </w:p>
    <w:p w14:paraId="6AB74079">
      <w:pPr>
        <w:adjustRightInd w:val="0"/>
        <w:snapToGrid w:val="0"/>
        <w:spacing w:line="560" w:lineRule="exact"/>
        <w:ind w:firstLine="658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书用A4纸双面打印、装订成册，表格内容可增加附页，页码依次顺序编排。</w:t>
      </w:r>
    </w:p>
    <w:p w14:paraId="3C7F8BE1">
      <w:pPr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04261CA5">
      <w:pPr>
        <w:numPr>
          <w:ilvl w:val="0"/>
          <w:numId w:val="1"/>
        </w:numPr>
        <w:adjustRightInd w:val="0"/>
        <w:snapToGrid w:val="0"/>
        <w:spacing w:line="312" w:lineRule="auto"/>
        <w:rPr>
          <w:rFonts w:ascii="黑体" w:hAnsi="黑体" w:eastAsia="黑体" w:cs="黑体"/>
          <w:sz w:val="32"/>
          <w:szCs w:val="32"/>
        </w:rPr>
      </w:pPr>
      <w:bookmarkStart w:id="4" w:name="_Toc11013"/>
      <w:bookmarkStart w:id="5" w:name="_Toc9291"/>
      <w:r>
        <w:rPr>
          <w:rFonts w:hint="eastAsia" w:ascii="黑体" w:hAnsi="黑体" w:eastAsia="黑体" w:cs="黑体"/>
          <w:sz w:val="32"/>
          <w:szCs w:val="32"/>
        </w:rPr>
        <w:t>基本信息</w:t>
      </w:r>
      <w:bookmarkEnd w:id="4"/>
      <w:bookmarkEnd w:id="5"/>
    </w:p>
    <w:tbl>
      <w:tblPr>
        <w:tblStyle w:val="3"/>
        <w:tblW w:w="9133" w:type="dxa"/>
        <w:tblInd w:w="-3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863"/>
        <w:gridCol w:w="1340"/>
        <w:gridCol w:w="1390"/>
        <w:gridCol w:w="1350"/>
        <w:gridCol w:w="1603"/>
      </w:tblGrid>
      <w:tr w14:paraId="54D9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A9E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案例名称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6D7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  <w:tr w14:paraId="75F3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D5EF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申报单位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11F6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昆明传媒学院</w:t>
            </w:r>
          </w:p>
        </w:tc>
      </w:tr>
      <w:tr w14:paraId="7526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F62B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单位</w:t>
            </w:r>
            <w:r>
              <w:rPr>
                <w:rFonts w:hint="eastAsia" w:ascii="Times New Roman" w:hAnsi="Times New Roman" w:eastAsia="黑体"/>
                <w:sz w:val="24"/>
                <w:szCs w:val="20"/>
                <w:lang w:eastAsia="zh-CN"/>
              </w:rPr>
              <w:t>类型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9708">
            <w:pPr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省属高校</w:t>
            </w:r>
          </w:p>
        </w:tc>
      </w:tr>
      <w:tr w14:paraId="2B5D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F76B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负 责 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A91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0D36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职称/职务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7E19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68B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联系方式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E478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</w:p>
        </w:tc>
      </w:tr>
      <w:tr w14:paraId="136C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0C6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联 系 人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F6B6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段思宇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623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职称/职务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6187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讲师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47B1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联系方式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2E5D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15198886662</w:t>
            </w:r>
          </w:p>
        </w:tc>
      </w:tr>
      <w:tr w14:paraId="0478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C970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通讯地址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AC06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  <w:lang w:val="en-US" w:eastAsia="zh-CN"/>
              </w:rPr>
              <w:t>昆明市呈贡区七甸广博路57号</w:t>
            </w:r>
          </w:p>
        </w:tc>
      </w:tr>
      <w:tr w14:paraId="44E3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9250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所属领域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C568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□赋能教育提质增效</w:t>
            </w:r>
          </w:p>
          <w:p w14:paraId="7C8ADF0D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□赋能科技自主创新</w:t>
            </w:r>
          </w:p>
          <w:p w14:paraId="769BDF5E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□赋能文化传承发展</w:t>
            </w:r>
          </w:p>
          <w:p w14:paraId="54D51DB2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□赋能重点产业升级</w:t>
            </w:r>
          </w:p>
          <w:p w14:paraId="0EE11BF2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□赋能社会和谐进步</w:t>
            </w:r>
          </w:p>
          <w:p w14:paraId="6CF9C411">
            <w:pPr>
              <w:spacing w:line="340" w:lineRule="exact"/>
              <w:ind w:firstLine="120" w:firstLineChars="50"/>
              <w:rPr>
                <w:rFonts w:ascii="宋体" w:hAnsi="宋体" w:eastAsia="仿宋_GB2312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□其他关键领域方向：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  <w:u w:val="single"/>
              </w:rPr>
              <w:t xml:space="preserve">                                     </w:t>
            </w:r>
          </w:p>
        </w:tc>
      </w:tr>
      <w:tr w14:paraId="531D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52DA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bookmarkStart w:id="6" w:name="_Toc462"/>
            <w:bookmarkStart w:id="7" w:name="_Toc6392"/>
            <w:r>
              <w:rPr>
                <w:rFonts w:hint="eastAsia" w:ascii="Times New Roman" w:hAnsi="Times New Roman" w:eastAsia="黑体"/>
                <w:sz w:val="24"/>
                <w:szCs w:val="20"/>
              </w:rPr>
              <w:t>核心成果</w:t>
            </w:r>
          </w:p>
          <w:p w14:paraId="683D6523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类    型</w:t>
            </w:r>
          </w:p>
          <w:p w14:paraId="165DD7CB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15"/>
              </w:rPr>
              <w:t>（可多选）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5B0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□系统平台   □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  <w:lang w:eastAsia="zh-CN"/>
              </w:rPr>
              <w:t>应用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 xml:space="preserve">软件   □数字资源   □技术产品  </w:t>
            </w:r>
          </w:p>
          <w:p w14:paraId="227A3A98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□设施装备   □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  <w:lang w:eastAsia="zh-CN"/>
              </w:rPr>
              <w:t>技术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方案   □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  <w:lang w:eastAsia="zh-CN"/>
              </w:rPr>
              <w:t>服务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模式   □管理体系</w:t>
            </w:r>
          </w:p>
          <w:p w14:paraId="4626A1E6">
            <w:pPr>
              <w:spacing w:line="340" w:lineRule="exact"/>
              <w:ind w:firstLine="120" w:firstLineChars="50"/>
              <w:rPr>
                <w:rFonts w:ascii="宋体" w:hAnsi="宋体" w:eastAsia="仿宋_GB2312" w:cs="Times New Roman"/>
                <w:bCs/>
                <w:sz w:val="24"/>
                <w:szCs w:val="20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</w:rPr>
              <w:t>□品牌活动   □其他：</w:t>
            </w:r>
            <w:r>
              <w:rPr>
                <w:rFonts w:hint="eastAsia" w:ascii="宋体" w:hAnsi="宋体" w:eastAsia="仿宋_GB2312" w:cs="Times New Roman"/>
                <w:bCs/>
                <w:sz w:val="24"/>
                <w:szCs w:val="20"/>
                <w:u w:val="single"/>
              </w:rPr>
              <w:t xml:space="preserve">                 </w:t>
            </w:r>
          </w:p>
        </w:tc>
      </w:tr>
      <w:tr w14:paraId="6070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7DB1">
            <w:pPr>
              <w:spacing w:line="340" w:lineRule="exact"/>
              <w:jc w:val="center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24"/>
                <w:szCs w:val="20"/>
              </w:rPr>
              <w:t>单位简介</w:t>
            </w:r>
          </w:p>
          <w:p w14:paraId="46EBB476">
            <w:pPr>
              <w:spacing w:line="340" w:lineRule="exact"/>
              <w:jc w:val="both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eastAsia" w:ascii="Times New Roman" w:hAnsi="Times New Roman" w:eastAsia="黑体"/>
                <w:sz w:val="18"/>
                <w:szCs w:val="13"/>
              </w:rPr>
              <w:t>（不超过300字）</w:t>
            </w:r>
          </w:p>
        </w:tc>
        <w:tc>
          <w:tcPr>
            <w:tcW w:w="7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12" w:name="_GoBack"/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昆明传媒学院(原云南艺术学院文华学院)成立于2002年，位于七彩云南的省会城市昆明，与云南九大高原湖泊之一的阳宗海毗邻而居，2012年获得学士学位授予权；2023年9月完成转设，经教育部批准，由云南艺术学院文华学院更名为昆明传媒学院。</w:t>
            </w:r>
          </w:p>
          <w:p w14:paraId="3ED01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学校下设国际教育学院、音乐与舞蹈学院、美术与设计学院、戏剧学院、影视传媒学院、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人文与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教育学院、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体育与康养学院、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个教学单位，面向全国23个省(市、区)招生，共开设音乐表演、舞蹈表演、录音艺术等38个本、专科专业，现有在校生14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00余人。</w:t>
            </w:r>
          </w:p>
          <w:p w14:paraId="0097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黑体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学校建设有美国索菲亚大学、英国朴次茅斯大学(伦敦校区)两所大学的云南学习中心，为每一位学生提供全球最优质教育资源及顶尖专业师资。</w:t>
            </w:r>
          </w:p>
          <w:bookmarkEnd w:id="12"/>
        </w:tc>
      </w:tr>
    </w:tbl>
    <w:p w14:paraId="51BE198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4E58AE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6"/>
      <w:bookmarkEnd w:id="7"/>
      <w:r>
        <w:rPr>
          <w:rFonts w:hint="eastAsia" w:ascii="黑体" w:hAnsi="黑体" w:eastAsia="黑体" w:cs="黑体"/>
          <w:sz w:val="32"/>
          <w:szCs w:val="32"/>
        </w:rPr>
        <w:t>案例内容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1C58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E733">
            <w:pPr>
              <w:adjustRightInd w:val="0"/>
              <w:snapToGrid w:val="0"/>
              <w:spacing w:line="400" w:lineRule="exact"/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Cs/>
                <w:sz w:val="28"/>
                <w:szCs w:val="28"/>
              </w:rPr>
              <w:t>5000</w:t>
            </w: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字以内</w:t>
            </w:r>
            <w:r>
              <w:rPr>
                <w:rFonts w:hint="eastAsia" w:ascii="Times New Roman" w:hAnsi="Times New Roman" w:eastAsia="楷体_GB2312" w:cs="Times New Roman"/>
                <w:bCs/>
                <w:sz w:val="28"/>
                <w:szCs w:val="28"/>
              </w:rPr>
              <w:t>，要求项目及其应用</w:t>
            </w:r>
            <w:r>
              <w:rPr>
                <w:rFonts w:hint="eastAsia" w:ascii="Times New Roman" w:hAnsi="Times New Roman" w:eastAsia="楷体_GB2312" w:cs="Times New Roman"/>
                <w:bCs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Times New Roman" w:hAnsi="Times New Roman" w:eastAsia="楷体_GB2312" w:cs="Times New Roman"/>
                <w:bCs/>
                <w:sz w:val="28"/>
                <w:szCs w:val="28"/>
              </w:rPr>
              <w:t>见人见事见物见效，确保思想性、科学性、前沿性、安全性和实效性。</w:t>
            </w:r>
            <w:r>
              <w:rPr>
                <w:rFonts w:hint="eastAsia" w:ascii="Times New Roman" w:hAnsi="Times New Roman" w:eastAsia="楷体_GB2312" w:cs="Times New Roman"/>
                <w:b/>
                <w:sz w:val="28"/>
                <w:szCs w:val="28"/>
              </w:rPr>
              <w:t>可将配图、视频、新闻报道、佐证支撑材料等作为附件</w:t>
            </w:r>
            <w:r>
              <w:rPr>
                <w:rFonts w:ascii="Times New Roman" w:hAnsi="Times New Roman" w:eastAsia="楷体_GB2312" w:cs="Times New Roman"/>
                <w:bCs/>
                <w:sz w:val="28"/>
                <w:szCs w:val="28"/>
              </w:rPr>
              <w:t>）</w:t>
            </w:r>
          </w:p>
          <w:p w14:paraId="316B8D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619CED3">
            <w:pPr>
              <w:spacing w:line="400" w:lineRule="exact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项目案例概述</w:t>
            </w:r>
          </w:p>
          <w:p w14:paraId="27201912">
            <w:pPr>
              <w:spacing w:line="400" w:lineRule="exact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首先，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简要叙述项目案例的总体概要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（不超过500字），然后，分项叙述以下内容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6E85A8">
            <w:pPr>
              <w:spacing w:line="360" w:lineRule="exact"/>
              <w:ind w:left="-57"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(一)项目背景与需求</w:t>
            </w:r>
          </w:p>
          <w:p w14:paraId="4C0A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立足项目案例所在的关键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领域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，说明国家战略、区域发展、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行业发展、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单位业务或社会群体等项目受益对象对于项目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及其应用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的紧迫需求，重点说明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语言密集型、语言刚需性和语言支撑性应用场景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16FD37D">
            <w:pPr>
              <w:spacing w:line="360" w:lineRule="exact"/>
              <w:ind w:left="-57"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(二)语言使用与技术</w:t>
            </w:r>
          </w:p>
          <w:p w14:paraId="7A11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找准语言科技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和语言资源支撑项目案例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供需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结合点、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支撑点和赋能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发力</w:t>
            </w:r>
            <w:r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点，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说明语言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在项目设计运行中的基础性、针对性、刚需性，重点说明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项目案例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的科技含量、核心功能和技术路径。</w:t>
            </w:r>
          </w:p>
          <w:p w14:paraId="02BCCF5D">
            <w:pPr>
              <w:spacing w:line="360" w:lineRule="exact"/>
              <w:ind w:left="-57"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(三)服务创新与特色</w:t>
            </w:r>
          </w:p>
          <w:p w14:paraId="206B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坚持目标引领、问题导向、需求驱动，说明项目提供的服务，解决了实际问题，实现了发展目标，回应了特定需求。描述项目案例精准满足特定场景需求的创新思路举措和特色做法。突出创新点和亮点。</w:t>
            </w:r>
          </w:p>
          <w:p w14:paraId="6629C171">
            <w:pPr>
              <w:spacing w:line="360" w:lineRule="exact"/>
              <w:ind w:left="-57"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(四)突出成效与贡献</w:t>
            </w:r>
          </w:p>
          <w:p w14:paraId="6AEE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项目应用的受益群体、惠及事项、使用效果，指明项目应用取得的宏观价值、突出贡献与重大意义。使用量化数据、对比分析。</w:t>
            </w:r>
          </w:p>
          <w:p w14:paraId="6AFBC1BB">
            <w:pPr>
              <w:spacing w:line="360" w:lineRule="exact"/>
              <w:ind w:left="-57" w:firstLine="560" w:firstLineChars="2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(五)推广价值与前景</w:t>
            </w:r>
          </w:p>
          <w:p w14:paraId="63D2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描述项目案例媒体报道情况、公众评价；说明可举一反三扩展用于哪些类似场景。分析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案例在不同领域、不同区域推广实施的必要性、可行性以及规模化推广的前景。</w:t>
            </w:r>
          </w:p>
          <w:p w14:paraId="203EBBAA">
            <w:pPr>
              <w:rPr>
                <w:rFonts w:ascii="宋体" w:hAnsi="宋体"/>
                <w:bCs/>
                <w:sz w:val="24"/>
              </w:rPr>
            </w:pPr>
          </w:p>
          <w:p w14:paraId="21B23124">
            <w:pPr>
              <w:rPr>
                <w:rFonts w:ascii="宋体" w:hAnsi="宋体"/>
                <w:bCs/>
                <w:sz w:val="24"/>
              </w:rPr>
            </w:pPr>
          </w:p>
          <w:p w14:paraId="4C13F763">
            <w:pPr>
              <w:rPr>
                <w:rFonts w:ascii="宋体" w:hAnsi="宋体"/>
                <w:bCs/>
                <w:sz w:val="24"/>
              </w:rPr>
            </w:pPr>
          </w:p>
          <w:p w14:paraId="35066B7B">
            <w:pPr>
              <w:rPr>
                <w:rFonts w:ascii="宋体" w:hAnsi="宋体"/>
                <w:bCs/>
                <w:sz w:val="24"/>
              </w:rPr>
            </w:pPr>
          </w:p>
          <w:p w14:paraId="52561158">
            <w:pPr>
              <w:rPr>
                <w:rFonts w:ascii="宋体" w:hAnsi="宋体"/>
                <w:bCs/>
                <w:sz w:val="24"/>
              </w:rPr>
            </w:pPr>
          </w:p>
          <w:p w14:paraId="4AE437A2">
            <w:pPr>
              <w:rPr>
                <w:rFonts w:ascii="宋体" w:hAnsi="宋体"/>
                <w:bCs/>
                <w:sz w:val="24"/>
              </w:rPr>
            </w:pPr>
          </w:p>
          <w:p w14:paraId="30371373">
            <w:pPr>
              <w:rPr>
                <w:rFonts w:ascii="宋体" w:hAnsi="宋体"/>
                <w:bCs/>
                <w:sz w:val="24"/>
              </w:rPr>
            </w:pPr>
          </w:p>
          <w:p w14:paraId="4BF1F533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（请根据需要加页）</w:t>
            </w:r>
          </w:p>
        </w:tc>
      </w:tr>
    </w:tbl>
    <w:p w14:paraId="08FB97C2">
      <w:pPr>
        <w:rPr>
          <w:rFonts w:ascii="黑体" w:hAnsi="黑体" w:eastAsia="黑体" w:cs="黑体"/>
          <w:sz w:val="32"/>
          <w:szCs w:val="32"/>
        </w:rPr>
      </w:pPr>
      <w:bookmarkStart w:id="8" w:name="_Toc11431"/>
      <w:bookmarkStart w:id="9" w:name="_Toc12941"/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36F9969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三、申请单位意见</w:t>
      </w:r>
      <w:bookmarkEnd w:id="8"/>
      <w:bookmarkEnd w:id="9"/>
    </w:p>
    <w:tbl>
      <w:tblPr>
        <w:tblStyle w:val="3"/>
        <w:tblW w:w="9186" w:type="dxa"/>
        <w:tblInd w:w="-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6"/>
      </w:tblGrid>
      <w:tr w14:paraId="57AE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D429">
            <w:pPr>
              <w:spacing w:line="360" w:lineRule="exact"/>
              <w:ind w:left="-57"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案例。</w:t>
            </w:r>
          </w:p>
          <w:p w14:paraId="33BEFB8B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（加盖公章）</w:t>
            </w:r>
          </w:p>
          <w:p w14:paraId="40C4C462"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14:paraId="7F96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15CE">
            <w:pPr>
              <w:spacing w:line="360" w:lineRule="exact"/>
              <w:ind w:left="-57"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bookmarkStart w:id="10" w:name="_Toc27953"/>
            <w:bookmarkStart w:id="11" w:name="_Toc31270"/>
            <w:r>
              <w:rPr>
                <w:rFonts w:hint="eastAsia" w:ascii="黑体" w:hAnsi="黑体" w:eastAsia="黑体" w:cs="黑体"/>
                <w:sz w:val="28"/>
                <w:szCs w:val="28"/>
              </w:rPr>
              <w:t>联合申报单位1意见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（如无可不盖章）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案例。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</w:t>
            </w:r>
          </w:p>
          <w:p w14:paraId="128E6AC3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（加盖公章）</w:t>
            </w:r>
          </w:p>
          <w:p w14:paraId="7CA27608">
            <w:pPr>
              <w:spacing w:line="5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14:paraId="2785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9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9248">
            <w:pPr>
              <w:spacing w:line="360" w:lineRule="exact"/>
              <w:ind w:left="-57"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联合申报单位2意见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（如无可不盖章）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案例。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</w:t>
            </w:r>
          </w:p>
          <w:p w14:paraId="3802D003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（加盖公章）</w:t>
            </w:r>
          </w:p>
          <w:p w14:paraId="5EF2E698"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14:paraId="31BC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D15A3">
            <w:pPr>
              <w:spacing w:line="360" w:lineRule="exact"/>
              <w:ind w:left="-57"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联合申报单位3意见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（如无可不盖章）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案例。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</w:t>
            </w:r>
          </w:p>
          <w:p w14:paraId="5723E668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（加盖公章）</w:t>
            </w:r>
          </w:p>
          <w:p w14:paraId="174AF59B"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  <w:tr w14:paraId="7E5D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CF6A">
            <w:pPr>
              <w:spacing w:line="360" w:lineRule="exact"/>
              <w:ind w:left="-57"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联合申报单位4意见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（如无可不盖章）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同意申报。我单位申报的所有材料均真实、完整，符合国家相关法律法规和政策，不存在知识产权、专利、商标、物权等方面的争议，无涉密内容，不涉及个人隐私。同意国家语委和有关部门宣传推广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案例。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</w:t>
            </w:r>
          </w:p>
          <w:p w14:paraId="7DEFE202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（加盖公章）</w:t>
            </w:r>
          </w:p>
          <w:p w14:paraId="76BE5205"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14:paraId="6625AC5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四、省级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教育或</w:t>
      </w:r>
      <w:r>
        <w:rPr>
          <w:rFonts w:hint="eastAsia" w:ascii="黑体" w:hAnsi="黑体" w:eastAsia="黑体" w:cs="黑体"/>
          <w:sz w:val="32"/>
          <w:szCs w:val="32"/>
        </w:rPr>
        <w:t>语言文字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行政</w:t>
      </w:r>
      <w:r>
        <w:rPr>
          <w:rFonts w:hint="eastAsia" w:ascii="黑体" w:hAnsi="黑体" w:eastAsia="黑体" w:cs="黑体"/>
          <w:sz w:val="32"/>
          <w:szCs w:val="32"/>
        </w:rPr>
        <w:t>部门意见</w:t>
      </w:r>
      <w:bookmarkEnd w:id="10"/>
      <w:bookmarkEnd w:id="11"/>
    </w:p>
    <w:tbl>
      <w:tblPr>
        <w:tblStyle w:val="3"/>
        <w:tblW w:w="9214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846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2" w:hRule="atLeast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A59F">
            <w:pPr>
              <w:spacing w:line="560" w:lineRule="exact"/>
              <w:ind w:left="-57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中央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有关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部门直属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企事业单位和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挂靠的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社会组织不用填写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）</w:t>
            </w:r>
          </w:p>
          <w:p w14:paraId="06EEAAD1">
            <w:pPr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D1BD68A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00231F8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F43B5A8">
            <w:pPr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39CE193">
            <w:pPr>
              <w:spacing w:line="560" w:lineRule="exact"/>
              <w:ind w:firstLine="627" w:firstLineChars="224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（加盖公章）</w:t>
            </w:r>
          </w:p>
          <w:p w14:paraId="0486891E">
            <w:pPr>
              <w:spacing w:line="56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年    月    日</w:t>
            </w:r>
          </w:p>
        </w:tc>
      </w:tr>
    </w:tbl>
    <w:p w14:paraId="130BEC64">
      <w:pPr>
        <w:pStyle w:val="5"/>
        <w:tabs>
          <w:tab w:val="left" w:pos="993"/>
        </w:tabs>
        <w:adjustRightInd w:val="0"/>
        <w:snapToGrid w:val="0"/>
        <w:spacing w:line="600" w:lineRule="exact"/>
        <w:ind w:firstLine="880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B7869A1">
      <w:pPr>
        <w:pStyle w:val="5"/>
        <w:tabs>
          <w:tab w:val="left" w:pos="993"/>
        </w:tabs>
        <w:adjustRightInd w:val="0"/>
        <w:snapToGrid w:val="0"/>
        <w:spacing w:line="600" w:lineRule="exact"/>
      </w:pPr>
    </w:p>
    <w:p w14:paraId="10CCF72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5D6017-5D19-42B5-A321-5CE3AA757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726CF2-D1AB-416B-9DF8-6771C13B5A8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D71A89-663C-453D-8AF3-787C0A2EE5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433237A-A3BB-4432-8355-D9DE242F4F27}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6857994-CB01-4B7E-BF7C-04CF709541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5192461-0D30-4BAF-8F69-65AF354754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B1621CC-47B9-4F0E-8DA4-3AA606A51D58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8" w:fontKey="{6DD2DE16-DAEF-4A70-8AA8-623E66A7BF6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9" w:fontKey="{7A55DBDE-68BF-43BB-A134-A844DE6257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DE984FFF-CCD8-449E-9BB8-9B749AA24F19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PSEMBED6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718E791E-F8B2-4CDE-98DC-4050478CA1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4EBA0">
    <w:pPr>
      <w:jc w:val="center"/>
      <w:rPr>
        <w:rFonts w:ascii="Times New Roman" w:hAnsi="Times New Roman" w:cs="Times New Roman"/>
        <w:sz w:val="24"/>
        <w:szCs w:val="28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655320" cy="2844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07" cy="2846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4ADCC">
                          <w:pP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22.4pt;width:51.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U943jWAAAABQEAAA8AAAAAAAAAAQAgAAAAIgAAAGRycy9k&#10;b3ducmV2LnhtbFBLAQIUABQAAAAIAIdO4kCPxJDBPQIAAG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84ADCC">
                    <w:pP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9370A"/>
    <w:multiLevelType w:val="singleLevel"/>
    <w:tmpl w:val="E3D937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2C8C"/>
    <w:rsid w:val="06324809"/>
    <w:rsid w:val="350A1211"/>
    <w:rsid w:val="62D805A9"/>
    <w:rsid w:val="751427FC"/>
    <w:rsid w:val="797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1964</Words>
  <Characters>1978</Characters>
  <Lines>0</Lines>
  <Paragraphs>0</Paragraphs>
  <TotalTime>5</TotalTime>
  <ScaleCrop>false</ScaleCrop>
  <LinksUpToDate>false</LinksUpToDate>
  <CharactersWithSpaces>2865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2025-11-13T03:24:00Z</dcterms:created>
  <dc:creator>刘佳俊</dc:creator>
  <cp:lastModifiedBy>私语</cp:lastModifiedBy>
  <dcterms:modified xsi:type="dcterms:W3CDTF">2025-11-21T08:01:27Z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C9007D6B0BC14F75B16F290BF9CF4D9A_13</vt:lpwstr>
  </property>
  <property fmtid="{D5CDD505-2E9C-101B-9397-08002B2CF9AE}" pid="4" name="KSOTemplateDocerSaveRecord">
    <vt:lpwstr>eyJoZGlkIjoiYTkxMjAzOWZmZDYzODA2OGFkMWFjOWY4MTJkNTFiYjciLCJ1c2VySWQiOiIxMDQ2NTc4MTUxIn0=</vt:lpwstr>
  </property>
</Properties>
</file>